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97D8C" w14:textId="77777777" w:rsidR="00C4230E" w:rsidRDefault="003A6FE8">
      <w:pPr>
        <w:pStyle w:val="Corpodeltesto21"/>
        <w:spacing w:line="374" w:lineRule="exact"/>
        <w:ind w:left="-15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sz w:val="40"/>
          <w:szCs w:val="40"/>
        </w:rPr>
        <w:t>CANTABIMBO</w:t>
      </w:r>
    </w:p>
    <w:p w14:paraId="4032541A" w14:textId="77777777" w:rsidR="00C4230E" w:rsidRDefault="003A6FE8">
      <w:pPr>
        <w:pStyle w:val="Corpodeltesto21"/>
        <w:spacing w:line="374" w:lineRule="exact"/>
        <w:ind w:left="-15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al tempo del </w:t>
      </w:r>
      <w:proofErr w:type="spellStart"/>
      <w:r>
        <w:rPr>
          <w:rFonts w:ascii="Comic Sans MS" w:hAnsi="Comic Sans MS" w:cs="Comic Sans MS"/>
        </w:rPr>
        <w:t>Covid</w:t>
      </w:r>
      <w:proofErr w:type="spellEnd"/>
    </w:p>
    <w:p w14:paraId="65D1472E" w14:textId="77777777" w:rsidR="00C4230E" w:rsidRDefault="00C4230E">
      <w:pPr>
        <w:pStyle w:val="Corpodeltesto21"/>
        <w:spacing w:line="374" w:lineRule="exact"/>
        <w:ind w:left="-15"/>
        <w:jc w:val="center"/>
        <w:rPr>
          <w:rFonts w:ascii="Comic Sans MS" w:hAnsi="Comic Sans MS" w:cs="Comic Sans MS"/>
        </w:rPr>
      </w:pPr>
    </w:p>
    <w:p w14:paraId="28A49278" w14:textId="77777777" w:rsidR="00C4230E" w:rsidRDefault="003A6FE8">
      <w:pPr>
        <w:pStyle w:val="Corpodeltesto21"/>
        <w:ind w:left="285" w:right="420" w:firstLine="780"/>
        <w:jc w:val="both"/>
      </w:pPr>
      <w:r>
        <w:rPr>
          <w:rFonts w:ascii="Comic Sans MS" w:hAnsi="Comic Sans MS" w:cs="Comic Sans MS"/>
        </w:rPr>
        <w:t xml:space="preserve">Il Centro di Aiuto alla Vita "Marisa" di Trieste, al fine di contribuire </w:t>
      </w:r>
      <w:proofErr w:type="gramStart"/>
      <w:r>
        <w:rPr>
          <w:rFonts w:ascii="Comic Sans MS" w:hAnsi="Comic Sans MS" w:cs="Comic Sans MS"/>
        </w:rPr>
        <w:t>ad</w:t>
      </w:r>
      <w:proofErr w:type="gramEnd"/>
      <w:r>
        <w:rPr>
          <w:rFonts w:ascii="Comic Sans MS" w:hAnsi="Comic Sans MS" w:cs="Comic Sans MS"/>
        </w:rPr>
        <w:t xml:space="preserve"> educare le giovani generazioni al rispetto della vita umana dal concepimento alla morte naturale ed al valore </w:t>
      </w:r>
      <w:r>
        <w:rPr>
          <w:rFonts w:ascii="Comic Sans MS" w:hAnsi="Comic Sans MS" w:cs="Comic Sans MS"/>
        </w:rPr>
        <w:t>dell’accoglienza, promuove il “</w:t>
      </w:r>
      <w:r>
        <w:rPr>
          <w:rFonts w:ascii="Comic Sans MS" w:hAnsi="Comic Sans MS" w:cs="Comic Sans MS"/>
          <w:b/>
          <w:bCs/>
        </w:rPr>
        <w:t xml:space="preserve">CANTABIMBO al tempo del </w:t>
      </w:r>
      <w:proofErr w:type="spellStart"/>
      <w:r>
        <w:rPr>
          <w:rFonts w:ascii="Comic Sans MS" w:hAnsi="Comic Sans MS" w:cs="Comic Sans MS"/>
          <w:b/>
          <w:bCs/>
        </w:rPr>
        <w:t>Covid</w:t>
      </w:r>
      <w:proofErr w:type="spellEnd"/>
      <w:r>
        <w:rPr>
          <w:rFonts w:ascii="Comic Sans MS" w:hAnsi="Comic Sans MS" w:cs="Comic Sans MS"/>
        </w:rPr>
        <w:t>”, iniziativa rivolta ai bambini della scuola dell'infanzia ed agli alunni della scuola primaria.</w:t>
      </w:r>
    </w:p>
    <w:p w14:paraId="4C93C881" w14:textId="77777777" w:rsidR="00C4230E" w:rsidRDefault="003A6FE8">
      <w:pPr>
        <w:pStyle w:val="Rientrocorpodeltesto21"/>
        <w:ind w:left="285" w:right="420" w:firstLine="78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Propone agli insegnanti di far riflettere i bambini, al loro livello, sul dono della vita che hann</w:t>
      </w:r>
      <w:r>
        <w:rPr>
          <w:rFonts w:ascii="Comic Sans MS" w:hAnsi="Comic Sans MS" w:cs="Comic Sans MS"/>
          <w:sz w:val="24"/>
          <w:szCs w:val="24"/>
        </w:rPr>
        <w:t xml:space="preserve">o ricevuto, sull’importanza di rispettare </w:t>
      </w:r>
      <w:proofErr w:type="gramStart"/>
      <w:r>
        <w:rPr>
          <w:rFonts w:ascii="Comic Sans MS" w:hAnsi="Comic Sans MS" w:cs="Comic Sans MS"/>
          <w:sz w:val="24"/>
          <w:szCs w:val="24"/>
        </w:rPr>
        <w:t>se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stessi e gli altri, premessa necessaria per imparare ad accogliere ogni persona umana nella sua specificità, e così creare le premesse per una vera pace.</w:t>
      </w:r>
    </w:p>
    <w:p w14:paraId="5C7FDE92" w14:textId="69EA1FE0" w:rsidR="00C4230E" w:rsidRDefault="003A6FE8">
      <w:pPr>
        <w:pStyle w:val="Standard"/>
        <w:ind w:left="285" w:right="420" w:firstLine="78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Quest’anno, in tempo di </w:t>
      </w:r>
      <w:proofErr w:type="spellStart"/>
      <w:r>
        <w:rPr>
          <w:rFonts w:ascii="Comic Sans MS" w:hAnsi="Comic Sans MS" w:cs="Comic Sans MS"/>
        </w:rPr>
        <w:t>Covid</w:t>
      </w:r>
      <w:proofErr w:type="spellEnd"/>
      <w:r>
        <w:rPr>
          <w:rFonts w:ascii="Comic Sans MS" w:hAnsi="Comic Sans MS" w:cs="Comic Sans MS"/>
        </w:rPr>
        <w:t>, una riflessione sul valor</w:t>
      </w:r>
      <w:r>
        <w:rPr>
          <w:rFonts w:ascii="Comic Sans MS" w:hAnsi="Comic Sans MS" w:cs="Comic Sans MS"/>
        </w:rPr>
        <w:t xml:space="preserve">e della vita, la mia, la tua, la nostra, è particolarmente significativa. Non potendo presentare le loro canzoni in uno spettacolo teatrale, proponiamo altre forme espressive attraverso le quali i bambini possano “cantare la Vita”: </w:t>
      </w:r>
      <w:r>
        <w:rPr>
          <w:rFonts w:ascii="Comic Sans MS" w:hAnsi="Comic Sans MS" w:cs="Comic Sans MS"/>
        </w:rPr>
        <w:t>poesie, illustrazioni d</w:t>
      </w:r>
      <w:r>
        <w:rPr>
          <w:rFonts w:ascii="Comic Sans MS" w:hAnsi="Comic Sans MS" w:cs="Comic Sans MS"/>
        </w:rPr>
        <w:t>i vario genere con materiali diversi (disegni, pitture, cartelloni…), composizione e canto anche individuale, recite teatrali nate da una storia creata dai bambini. Tutti i lavori prodotti in forma digitale verranno inseriti nei nostri canali e diffusi. Se</w:t>
      </w:r>
      <w:r>
        <w:rPr>
          <w:rFonts w:ascii="Comic Sans MS" w:hAnsi="Comic Sans MS" w:cs="Comic Sans MS"/>
        </w:rPr>
        <w:t xml:space="preserve"> poi, a fine anno, la situazione lo consentirà, potremmo pensare ad un momento in presenza nel quale far confluire </w:t>
      </w:r>
      <w:r>
        <w:rPr>
          <w:rFonts w:ascii="Comic Sans MS" w:hAnsi="Comic Sans MS" w:cs="Comic Sans MS"/>
        </w:rPr>
        <w:t>gli apporti pervenuti.</w:t>
      </w:r>
    </w:p>
    <w:p w14:paraId="308A5B7C" w14:textId="3F35CFEB" w:rsidR="00C4230E" w:rsidRDefault="003A6FE8">
      <w:pPr>
        <w:pStyle w:val="Rientrocorpodeltesto21"/>
        <w:ind w:left="285" w:right="420" w:firstLine="780"/>
        <w:jc w:val="both"/>
      </w:pPr>
      <w:r>
        <w:rPr>
          <w:rFonts w:ascii="Comic Sans MS" w:hAnsi="Comic Sans MS" w:cs="Comic Sans MS"/>
          <w:sz w:val="24"/>
          <w:szCs w:val="24"/>
        </w:rPr>
        <w:t xml:space="preserve">I lavori prodotti dovranno pervenire al </w:t>
      </w:r>
      <w:r>
        <w:rPr>
          <w:rFonts w:ascii="Comic Sans MS" w:hAnsi="Comic Sans MS" w:cs="Comic Sans MS"/>
          <w:b/>
          <w:bCs/>
          <w:sz w:val="24"/>
          <w:szCs w:val="24"/>
        </w:rPr>
        <w:t>Centro di Aiuto alla Vita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bCs/>
          <w:i/>
          <w:iCs/>
          <w:sz w:val="24"/>
          <w:szCs w:val="24"/>
        </w:rPr>
        <w:t>"Marisa"</w:t>
      </w:r>
      <w:r>
        <w:rPr>
          <w:rFonts w:ascii="Comic Sans MS" w:hAnsi="Comic Sans MS" w:cs="Comic Sans MS"/>
          <w:sz w:val="24"/>
          <w:szCs w:val="24"/>
        </w:rPr>
        <w:t xml:space="preserve"> – Salita di Gretta n. 4, tel. 040-396644 </w:t>
      </w:r>
      <w:r>
        <w:rPr>
          <w:rFonts w:ascii="Comic Sans MS" w:hAnsi="Comic Sans MS" w:cs="Comic Sans MS"/>
          <w:sz w:val="24"/>
          <w:szCs w:val="24"/>
        </w:rPr>
        <w:t xml:space="preserve">per posta elettronica all'indirizzo </w:t>
      </w:r>
      <w:hyperlink r:id="rId6" w:history="1">
        <w:r>
          <w:rPr>
            <w:rStyle w:val="Internetlink"/>
            <w:rFonts w:ascii="Comic Sans MS" w:hAnsi="Comic Sans MS" w:cs="Comic Sans MS"/>
            <w:color w:val="000000"/>
            <w:sz w:val="24"/>
            <w:szCs w:val="24"/>
          </w:rPr>
          <w:t>cavtrieste@tiscali.it</w:t>
        </w:r>
      </w:hyperlink>
      <w:r>
        <w:rPr>
          <w:rFonts w:ascii="Comic Sans MS" w:hAnsi="Comic Sans MS" w:cs="Comic Sans MS"/>
          <w:sz w:val="24"/>
          <w:szCs w:val="24"/>
        </w:rPr>
        <w:t xml:space="preserve"> o via WhatsApp al n. </w:t>
      </w:r>
      <w:r w:rsidR="00EF7F64">
        <w:rPr>
          <w:rFonts w:ascii="ComicSansMS" w:hAnsi="ComicSansMS" w:cs="ComicSansMS"/>
          <w:kern w:val="0"/>
          <w:lang w:bidi="ar-SA"/>
        </w:rPr>
        <w:t>3271078373</w:t>
      </w:r>
      <w:r w:rsidR="00EF7F64">
        <w:rPr>
          <w:rFonts w:ascii="ComicSansMS" w:hAnsi="ComicSansMS" w:cs="ComicSansMS"/>
          <w:kern w:val="0"/>
          <w:lang w:bidi="ar-SA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>al fine di consentirne la pubblicazione entro il mese di aprile 2021.</w:t>
      </w:r>
    </w:p>
    <w:p w14:paraId="46E472B9" w14:textId="77777777" w:rsidR="00C4230E" w:rsidRDefault="003A6FE8">
      <w:pPr>
        <w:pStyle w:val="Rientrocorpodeltesto21"/>
        <w:ind w:left="285" w:right="420" w:firstLine="78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 volontari del Centro di Aiuto alla Vita sono disponibili a</w:t>
      </w:r>
      <w:r>
        <w:rPr>
          <w:rFonts w:ascii="Comic Sans MS" w:hAnsi="Comic Sans MS" w:cs="Comic Sans MS"/>
          <w:sz w:val="24"/>
          <w:szCs w:val="24"/>
        </w:rPr>
        <w:t>d illustrare ulteriormente l’iniziativa e l’attività del C.A.V., anche fornendo materiale, a chi ne faccia richiesta allo stesso recapito.</w:t>
      </w:r>
    </w:p>
    <w:p w14:paraId="4511F268" w14:textId="77777777" w:rsidR="00C4230E" w:rsidRDefault="003A6FE8">
      <w:pPr>
        <w:pStyle w:val="Rientrocorpodeltesto21"/>
        <w:ind w:left="285" w:right="885" w:firstLine="78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Trieste, 7 gennaio 2020</w:t>
      </w:r>
    </w:p>
    <w:p w14:paraId="5C8D5965" w14:textId="77777777" w:rsidR="00C4230E" w:rsidRDefault="003A6FE8">
      <w:pPr>
        <w:pStyle w:val="Rientrocorpodeltesto21"/>
        <w:ind w:left="285" w:right="885" w:firstLine="78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</w:t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</w:p>
    <w:p w14:paraId="35AB5AD3" w14:textId="77777777" w:rsidR="00C4230E" w:rsidRDefault="003A6FE8">
      <w:pPr>
        <w:pStyle w:val="Rientrocorpodeltesto21"/>
        <w:ind w:left="285" w:right="885" w:firstLine="780"/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 xml:space="preserve">      La presidente</w:t>
      </w:r>
    </w:p>
    <w:p w14:paraId="09C8100C" w14:textId="77777777" w:rsidR="00C4230E" w:rsidRDefault="003A6FE8">
      <w:pPr>
        <w:pStyle w:val="Rientrocorpodeltesto21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  <w:t>Maria Tudech Henke</w:t>
      </w:r>
    </w:p>
    <w:p w14:paraId="5B1C4319" w14:textId="77777777" w:rsidR="00C4230E" w:rsidRDefault="003A6FE8">
      <w:pPr>
        <w:pStyle w:val="Rientrocorpodeltesto21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</w:rPr>
        <w:drawing>
          <wp:anchor distT="0" distB="0" distL="114300" distR="114300" simplePos="0" relativeHeight="251658240" behindDoc="0" locked="0" layoutInCell="1" allowOverlap="1" wp14:anchorId="6646EC66" wp14:editId="49E7E87C">
            <wp:simplePos x="0" y="0"/>
            <wp:positionH relativeFrom="column">
              <wp:posOffset>3390138</wp:posOffset>
            </wp:positionH>
            <wp:positionV relativeFrom="paragraph">
              <wp:posOffset>57241</wp:posOffset>
            </wp:positionV>
            <wp:extent cx="1476390" cy="695126"/>
            <wp:effectExtent l="0" t="0" r="951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90" cy="695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</w:rPr>
        <w:t xml:space="preserve">                             </w:t>
      </w:r>
    </w:p>
    <w:sectPr w:rsidR="00C4230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35AA5" w14:textId="77777777" w:rsidR="003A6FE8" w:rsidRDefault="003A6FE8">
      <w:r>
        <w:separator/>
      </w:r>
    </w:p>
  </w:endnote>
  <w:endnote w:type="continuationSeparator" w:id="0">
    <w:p w14:paraId="1E73116E" w14:textId="77777777" w:rsidR="003A6FE8" w:rsidRDefault="003A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angal, 'Cambria Math'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42DC" w14:textId="77777777" w:rsidR="003A6FE8" w:rsidRDefault="003A6FE8">
      <w:r>
        <w:rPr>
          <w:color w:val="000000"/>
        </w:rPr>
        <w:separator/>
      </w:r>
    </w:p>
  </w:footnote>
  <w:footnote w:type="continuationSeparator" w:id="0">
    <w:p w14:paraId="0AD998E4" w14:textId="77777777" w:rsidR="003A6FE8" w:rsidRDefault="003A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230E"/>
    <w:rsid w:val="003A6FE8"/>
    <w:rsid w:val="00C4230E"/>
    <w:rsid w:val="00E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21CE"/>
  <w15:docId w15:val="{D7A8788D-6D0F-499B-BCD6-671D5CB6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ramecontents">
    <w:name w:val="Frame contents"/>
    <w:basedOn w:val="Textbody"/>
  </w:style>
  <w:style w:type="paragraph" w:customStyle="1" w:styleId="Marginaliauser">
    <w:name w:val="Marginalia (user)"/>
    <w:basedOn w:val="Textbody"/>
    <w:pPr>
      <w:ind w:left="2268"/>
    </w:pPr>
  </w:style>
  <w:style w:type="paragraph" w:customStyle="1" w:styleId="Corpodeltesto21">
    <w:name w:val="Corpo del testo 21"/>
    <w:basedOn w:val="Standard"/>
    <w:rPr>
      <w:rFonts w:ascii="Britannic Bold" w:eastAsia="Britannic Bold" w:hAnsi="Britannic Bold" w:cs="Britannic Bold"/>
    </w:rPr>
  </w:style>
  <w:style w:type="paragraph" w:customStyle="1" w:styleId="Rientrocorpodeltesto21">
    <w:name w:val="Rientro corpo del testo 21"/>
    <w:basedOn w:val="Standard"/>
    <w:rPr>
      <w:sz w:val="28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Mangal, 'Cambria Math'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, 'Cambria Math'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Arial Unicode MS" w:hAnsi="Arial" w:cs="Mangal, 'Cambria Math'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, 'Cambria Math'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Mangal, 'Cambria Math'"/>
      <w:sz w:val="28"/>
      <w:szCs w:val="2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arpredefinitoparagrafo1">
    <w:name w:val="Car. predefinito paragraf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vtrieste@tiscal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 Brandolisio</cp:lastModifiedBy>
  <cp:revision>2</cp:revision>
  <dcterms:created xsi:type="dcterms:W3CDTF">2021-02-25T14:17:00Z</dcterms:created>
  <dcterms:modified xsi:type="dcterms:W3CDTF">2021-02-25T14:17:00Z</dcterms:modified>
</cp:coreProperties>
</file>